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0734" w14:textId="77777777" w:rsidR="00FF57FE" w:rsidRDefault="00FF57FE" w:rsidP="005A60F4">
      <w:pPr>
        <w:rPr>
          <w:rFonts w:ascii="Helvetica Neue" w:hAnsi="Helvetica Neue"/>
          <w:b/>
          <w:sz w:val="36"/>
        </w:rPr>
      </w:pPr>
    </w:p>
    <w:p w14:paraId="2E16A1A8" w14:textId="77777777" w:rsidR="00403358" w:rsidRDefault="00F42D23" w:rsidP="637E1B8D">
      <w:pPr>
        <w:rPr>
          <w:rFonts w:ascii="Helvetica Neue" w:hAnsi="Helvetica Neue"/>
          <w:b/>
          <w:sz w:val="36"/>
        </w:rPr>
      </w:pPr>
      <w:r>
        <w:rPr>
          <w:rFonts w:ascii="Helvetica Neue" w:hAnsi="Helvetica Neue"/>
          <w:b/>
          <w:sz w:val="36"/>
        </w:rPr>
        <w:t xml:space="preserve"> </w:t>
      </w:r>
    </w:p>
    <w:p w14:paraId="09626A8B" w14:textId="77A23728" w:rsidR="00560C4E" w:rsidRPr="00403358" w:rsidRDefault="00403358" w:rsidP="637E1B8D">
      <w:pPr>
        <w:rPr>
          <w:rFonts w:ascii="Avenir Next" w:hAnsi="Avenir Next"/>
          <w:b/>
          <w:sz w:val="36"/>
        </w:rPr>
      </w:pPr>
      <w:r w:rsidRPr="00403358">
        <w:rPr>
          <w:rFonts w:ascii="Avenir Next" w:eastAsia="Avenir" w:hAnsi="Avenir Next" w:cs="Avenir"/>
          <w:b/>
          <w:bCs/>
          <w:color w:val="FF0000"/>
          <w:sz w:val="32"/>
          <w:szCs w:val="32"/>
        </w:rPr>
        <w:t xml:space="preserve"> </w:t>
      </w:r>
    </w:p>
    <w:tbl>
      <w:tblPr>
        <w:tblW w:w="10620" w:type="dxa"/>
        <w:tblInd w:w="-455" w:type="dxa"/>
        <w:tblLayout w:type="fixed"/>
        <w:tblLook w:val="0000" w:firstRow="0" w:lastRow="0" w:firstColumn="0" w:lastColumn="0" w:noHBand="0" w:noVBand="0"/>
      </w:tblPr>
      <w:tblGrid>
        <w:gridCol w:w="2069"/>
        <w:gridCol w:w="4050"/>
        <w:gridCol w:w="1350"/>
        <w:gridCol w:w="3151"/>
      </w:tblGrid>
      <w:tr w:rsidR="00560C4E" w:rsidRPr="00403358" w14:paraId="0A66F39E" w14:textId="77777777" w:rsidTr="637E1B8D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63462B95" w14:textId="77777777" w:rsidR="00560C4E" w:rsidRPr="00403358" w:rsidRDefault="00560C4E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7555F9D9" w14:textId="1302C00F" w:rsidR="00F16F91" w:rsidRPr="00403358" w:rsidRDefault="637E1B8D" w:rsidP="637E1B8D">
            <w:pPr>
              <w:rPr>
                <w:rFonts w:ascii="Avenir Next" w:eastAsia="Avenir" w:hAnsi="Avenir Next" w:cs="Avenir"/>
                <w:color w:val="000000" w:themeColor="text1"/>
                <w:sz w:val="22"/>
                <w:szCs w:val="22"/>
              </w:rPr>
            </w:pPr>
            <w:r w:rsidRPr="00403358">
              <w:rPr>
                <w:rFonts w:ascii="Avenir Next" w:eastAsia="Avenir" w:hAnsi="Avenir Next" w:cs="Avenir"/>
                <w:color w:val="000000" w:themeColor="text1"/>
                <w:sz w:val="22"/>
                <w:szCs w:val="22"/>
              </w:rPr>
              <w:t>DISC Train-the-Trainer</w:t>
            </w:r>
          </w:p>
          <w:p w14:paraId="1602E745" w14:textId="7E5EF2B0" w:rsidR="00560C4E" w:rsidRPr="00403358" w:rsidRDefault="00F16F91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b/>
                <w:bCs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086F0A60" w14:textId="781E8F53" w:rsidR="00560C4E" w:rsidRPr="00403358" w:rsidRDefault="00560C4E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  <w:t xml:space="preserve">Run </w:t>
            </w:r>
            <w:r w:rsidR="008972ED" w:rsidRPr="00403358"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  <w:t xml:space="preserve">Time 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26EDC338" w14:textId="5641B146" w:rsidR="00560C4E" w:rsidRPr="00403358" w:rsidRDefault="00560C4E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03358"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  <w:t xml:space="preserve"> 240 minutes</w:t>
            </w:r>
          </w:p>
        </w:tc>
      </w:tr>
      <w:tr w:rsidR="00560C4E" w:rsidRPr="00403358" w14:paraId="5455FF81" w14:textId="77777777" w:rsidTr="637E1B8D">
        <w:trPr>
          <w:trHeight w:val="342"/>
        </w:trPr>
        <w:tc>
          <w:tcPr>
            <w:tcW w:w="206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2A9CB7B0" w14:textId="77777777" w:rsidR="00560C4E" w:rsidRPr="00403358" w:rsidRDefault="00560C4E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593F92C2" w14:textId="499FBBBC" w:rsidR="00560C4E" w:rsidRPr="00403358" w:rsidRDefault="00560C4E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  <w:t xml:space="preserve"> Dr. Susan Cain</w:t>
            </w:r>
          </w:p>
        </w:tc>
        <w:tc>
          <w:tcPr>
            <w:tcW w:w="13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76EE02AD" w14:textId="77777777" w:rsidR="00560C4E" w:rsidRPr="00403358" w:rsidRDefault="00560C4E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  <w:t>Time: Start</w:t>
            </w:r>
          </w:p>
        </w:tc>
        <w:tc>
          <w:tcPr>
            <w:tcW w:w="31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23E99DC3" w14:textId="7C4DE5DA" w:rsidR="00560C4E" w:rsidRPr="00403358" w:rsidRDefault="00560C4E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  <w:t xml:space="preserve"> 8:00 am</w:t>
            </w:r>
          </w:p>
        </w:tc>
      </w:tr>
      <w:tr w:rsidR="00560C4E" w:rsidRPr="00403358" w14:paraId="58EB9091" w14:textId="77777777" w:rsidTr="637E1B8D">
        <w:trPr>
          <w:trHeight w:val="342"/>
        </w:trPr>
        <w:tc>
          <w:tcPr>
            <w:tcW w:w="206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0237E483" w14:textId="23A90532" w:rsidR="00560C4E" w:rsidRPr="00403358" w:rsidRDefault="00403358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  <w:t xml:space="preserve">Reminder </w:t>
            </w:r>
          </w:p>
        </w:tc>
        <w:tc>
          <w:tcPr>
            <w:tcW w:w="40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3546379A" w14:textId="60F8B11A" w:rsidR="00560C4E" w:rsidRPr="00403358" w:rsidRDefault="00560C4E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  <w:t xml:space="preserve"> </w:t>
            </w:r>
            <w:r w:rsidR="00403358" w:rsidRPr="00403358"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  <w:t>Please bring your DISC profile to training</w:t>
            </w:r>
          </w:p>
        </w:tc>
        <w:tc>
          <w:tcPr>
            <w:tcW w:w="13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61CFE9C2" w14:textId="77777777" w:rsidR="00560C4E" w:rsidRPr="00403358" w:rsidRDefault="00560C4E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/>
                <w:bCs/>
                <w:color w:val="FFFFFF"/>
                <w:sz w:val="20"/>
                <w:szCs w:val="20"/>
                <w:lang w:eastAsia="ar-SA"/>
              </w:rPr>
              <w:t>Time: End</w:t>
            </w:r>
          </w:p>
        </w:tc>
        <w:tc>
          <w:tcPr>
            <w:tcW w:w="31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0047AE04" w14:textId="543108BC" w:rsidR="00560C4E" w:rsidRPr="00403358" w:rsidRDefault="00560C4E" w:rsidP="002D7965">
            <w:pPr>
              <w:keepNext/>
              <w:keepLines/>
              <w:suppressAutoHyphens w:val="0"/>
              <w:snapToGrid w:val="0"/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sz w:val="20"/>
                <w:szCs w:val="20"/>
                <w:lang w:eastAsia="ar-SA"/>
              </w:rPr>
              <w:t xml:space="preserve"> 12:00 pm</w:t>
            </w:r>
          </w:p>
        </w:tc>
      </w:tr>
    </w:tbl>
    <w:tbl>
      <w:tblPr>
        <w:tblpPr w:leftFromText="180" w:rightFromText="180" w:vertAnchor="text" w:horzAnchor="margin" w:tblpX="-519" w:tblpY="167"/>
        <w:tblW w:w="10705" w:type="dxa"/>
        <w:tblLayout w:type="fixed"/>
        <w:tblLook w:val="0000" w:firstRow="0" w:lastRow="0" w:firstColumn="0" w:lastColumn="0" w:noHBand="0" w:noVBand="0"/>
      </w:tblPr>
      <w:tblGrid>
        <w:gridCol w:w="1165"/>
        <w:gridCol w:w="4325"/>
        <w:gridCol w:w="2871"/>
        <w:gridCol w:w="2344"/>
      </w:tblGrid>
      <w:tr w:rsidR="00F42D23" w:rsidRPr="00403358" w14:paraId="471EDE48" w14:textId="77777777" w:rsidTr="637E1B8D">
        <w:trPr>
          <w:cantSplit/>
          <w:trHeight w:val="497"/>
          <w:tblHeader/>
        </w:trPr>
        <w:tc>
          <w:tcPr>
            <w:tcW w:w="107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3366"/>
            <w:vAlign w:val="center"/>
          </w:tcPr>
          <w:p w14:paraId="6E40CDAA" w14:textId="3F679CDB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rPr>
                <w:rFonts w:ascii="Avenir Next" w:eastAsia="PMingLiU" w:hAnsi="Avenir Next" w:cs="Tahoma"/>
                <w:color w:val="FFFFFF"/>
                <w:sz w:val="20"/>
                <w:szCs w:val="20"/>
                <w:lang w:eastAsia="ar-SA"/>
              </w:rPr>
            </w:pPr>
          </w:p>
        </w:tc>
      </w:tr>
      <w:tr w:rsidR="00F42D23" w:rsidRPr="00403358" w14:paraId="01043FF1" w14:textId="77777777" w:rsidTr="637E1B8D">
        <w:trPr>
          <w:cantSplit/>
          <w:trHeight w:val="553"/>
          <w:tblHeader/>
        </w:trPr>
        <w:tc>
          <w:tcPr>
            <w:tcW w:w="11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74FB8B3" w14:textId="6AA3AC5B" w:rsidR="00F42D23" w:rsidRPr="00403358" w:rsidRDefault="00F42D23" w:rsidP="00F42D23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sz w:val="22"/>
                <w:szCs w:val="22"/>
                <w:lang w:eastAsia="ar-SA"/>
              </w:rPr>
              <w:t>Time</w:t>
            </w:r>
          </w:p>
          <w:p w14:paraId="06423CD0" w14:textId="3949AFB4" w:rsidR="00F42D23" w:rsidRPr="00403358" w:rsidRDefault="00F42D23" w:rsidP="00B54BF2">
            <w:pPr>
              <w:rPr>
                <w:rFonts w:ascii="Avenir Next" w:hAnsi="Avenir Next"/>
                <w:sz w:val="22"/>
                <w:szCs w:val="22"/>
                <w:lang w:eastAsia="ar-SA"/>
              </w:rPr>
            </w:pPr>
            <w:r w:rsidRPr="00403358">
              <w:rPr>
                <w:rFonts w:ascii="Avenir Next" w:hAnsi="Avenir Next"/>
                <w:sz w:val="22"/>
                <w:szCs w:val="22"/>
                <w:lang w:eastAsia="ar-SA"/>
              </w:rPr>
              <w:t>Minutes</w:t>
            </w:r>
          </w:p>
        </w:tc>
        <w:tc>
          <w:tcPr>
            <w:tcW w:w="43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623A412" w14:textId="77777777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Avenir Next" w:eastAsia="PMingLiU" w:hAnsi="Avenir Next" w:cs="Tahoma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sz w:val="22"/>
                <w:szCs w:val="22"/>
                <w:lang w:eastAsia="ar-SA"/>
              </w:rPr>
              <w:t xml:space="preserve">Content </w:t>
            </w:r>
          </w:p>
        </w:tc>
        <w:tc>
          <w:tcPr>
            <w:tcW w:w="287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05A1C56" w14:textId="77777777" w:rsidR="00F42D23" w:rsidRPr="00403358" w:rsidRDefault="00F42D23" w:rsidP="00B54BF2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Avenir Next" w:eastAsia="PMingLiU" w:hAnsi="Avenir Next" w:cs="Tahoma"/>
                <w:b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/>
                <w:sz w:val="22"/>
                <w:szCs w:val="22"/>
                <w:lang w:eastAsia="ar-SA"/>
              </w:rPr>
              <w:t xml:space="preserve">Materials </w:t>
            </w:r>
          </w:p>
        </w:tc>
        <w:tc>
          <w:tcPr>
            <w:tcW w:w="23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BFDC1E4" w14:textId="77777777" w:rsidR="00F42D23" w:rsidRPr="00403358" w:rsidRDefault="00F42D23" w:rsidP="00B54BF2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Avenir Next" w:eastAsia="PMingLiU" w:hAnsi="Avenir Next" w:cs="Tahoma"/>
                <w:b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/>
                <w:sz w:val="22"/>
                <w:szCs w:val="22"/>
                <w:lang w:eastAsia="ar-SA"/>
              </w:rPr>
              <w:t xml:space="preserve">Media </w:t>
            </w:r>
          </w:p>
        </w:tc>
      </w:tr>
      <w:tr w:rsidR="00F42D23" w:rsidRPr="00403358" w14:paraId="0B5DA024" w14:textId="77777777" w:rsidTr="637E1B8D">
        <w:trPr>
          <w:trHeight w:val="319"/>
        </w:trPr>
        <w:tc>
          <w:tcPr>
            <w:tcW w:w="11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B15BA9F" w14:textId="0BA743B7" w:rsidR="00F42D23" w:rsidRPr="00CE530C" w:rsidRDefault="00403358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CE530C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8:00-8:</w:t>
            </w:r>
            <w:r w:rsidR="00F42D23" w:rsidRPr="00CE530C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1</w:t>
            </w:r>
            <w:r w:rsidR="00CE530C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43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4DD69EC" w14:textId="77777777" w:rsidR="00F42D23" w:rsidRPr="00CE530C" w:rsidRDefault="637E1B8D" w:rsidP="637E1B8D">
            <w:pPr>
              <w:pStyle w:val="Heading3"/>
              <w:spacing w:before="60" w:line="259" w:lineRule="auto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CE530C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Welcome and overview of session: Opening remarks</w:t>
            </w:r>
          </w:p>
          <w:p w14:paraId="2BA536D6" w14:textId="544632F3" w:rsidR="00CE530C" w:rsidRPr="00CE530C" w:rsidRDefault="00CE530C" w:rsidP="00CE530C">
            <w:pPr>
              <w:rPr>
                <w:rFonts w:ascii="Avenir Next" w:hAnsi="Avenir Next"/>
                <w:lang w:eastAsia="ar-SA"/>
              </w:rPr>
            </w:pPr>
            <w:r w:rsidRPr="00CE530C">
              <w:rPr>
                <w:rFonts w:ascii="Avenir Next" w:hAnsi="Avenir Next"/>
                <w:lang w:eastAsia="ar-SA"/>
              </w:rPr>
              <w:t xml:space="preserve">DISC </w:t>
            </w:r>
            <w:r>
              <w:rPr>
                <w:rFonts w:ascii="Avenir Next" w:hAnsi="Avenir Next"/>
                <w:lang w:eastAsia="ar-SA"/>
              </w:rPr>
              <w:t>icebreaker demo</w:t>
            </w:r>
          </w:p>
        </w:tc>
        <w:tc>
          <w:tcPr>
            <w:tcW w:w="287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C35833F" w14:textId="75F93273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 xml:space="preserve">Table Tent </w:t>
            </w:r>
          </w:p>
        </w:tc>
        <w:tc>
          <w:tcPr>
            <w:tcW w:w="23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905BB" w14:textId="360323E9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3366FF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3366FF"/>
                <w:sz w:val="22"/>
                <w:szCs w:val="22"/>
                <w:lang w:eastAsia="ar-SA"/>
              </w:rPr>
              <w:t xml:space="preserve">PowerPoint   </w:t>
            </w:r>
          </w:p>
        </w:tc>
      </w:tr>
      <w:tr w:rsidR="00F42D23" w:rsidRPr="00403358" w14:paraId="54CFFF14" w14:textId="77777777" w:rsidTr="637E1B8D">
        <w:trPr>
          <w:trHeight w:val="383"/>
        </w:trPr>
        <w:tc>
          <w:tcPr>
            <w:tcW w:w="11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1D54A50" w14:textId="2ADD6ABF" w:rsidR="00F42D23" w:rsidRPr="00403358" w:rsidRDefault="00403358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8:</w:t>
            </w:r>
            <w:r w:rsidR="00CE530C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15-</w:t>
            </w: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9:15</w:t>
            </w:r>
          </w:p>
        </w:tc>
        <w:tc>
          <w:tcPr>
            <w:tcW w:w="43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E90B29C" w14:textId="7F45D0B6" w:rsidR="00F42D23" w:rsidRPr="00403358" w:rsidRDefault="637E1B8D" w:rsidP="637E1B8D">
            <w:pPr>
              <w:pStyle w:val="Heading3"/>
              <w:spacing w:before="60" w:line="259" w:lineRule="auto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Review of Facilitator’s Guide and PowerPoint</w:t>
            </w:r>
          </w:p>
        </w:tc>
        <w:tc>
          <w:tcPr>
            <w:tcW w:w="287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020D274" w14:textId="399203D5" w:rsidR="00F42D23" w:rsidRPr="00403358" w:rsidRDefault="637E1B8D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Facilitator’s Guide</w:t>
            </w:r>
          </w:p>
        </w:tc>
        <w:tc>
          <w:tcPr>
            <w:tcW w:w="23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6866D" w14:textId="28BB4BAE" w:rsidR="00F42D23" w:rsidRPr="00403358" w:rsidRDefault="00F42D23" w:rsidP="00B54BF2">
            <w:pPr>
              <w:keepNext/>
              <w:keepLines/>
              <w:suppressAutoHyphens w:val="0"/>
              <w:snapToGrid w:val="0"/>
              <w:spacing w:before="60" w:after="60"/>
              <w:rPr>
                <w:rFonts w:ascii="Avenir Next" w:eastAsia="PMingLiU" w:hAnsi="Avenir Next" w:cs="Tahoma"/>
                <w:bCs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Cs/>
                <w:color w:val="3366FF"/>
                <w:sz w:val="22"/>
                <w:szCs w:val="22"/>
                <w:lang w:eastAsia="ar-SA"/>
              </w:rPr>
              <w:t xml:space="preserve">PowerPoint   </w:t>
            </w:r>
          </w:p>
        </w:tc>
      </w:tr>
      <w:tr w:rsidR="00F42D23" w:rsidRPr="00403358" w14:paraId="75E58EAE" w14:textId="77777777" w:rsidTr="637E1B8D">
        <w:trPr>
          <w:trHeight w:val="319"/>
        </w:trPr>
        <w:tc>
          <w:tcPr>
            <w:tcW w:w="11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A79894B" w14:textId="7A0BAE5C" w:rsidR="00F42D23" w:rsidRPr="00403358" w:rsidRDefault="00403358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9:15-9:30</w:t>
            </w:r>
          </w:p>
        </w:tc>
        <w:tc>
          <w:tcPr>
            <w:tcW w:w="43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394D2B8" w14:textId="514410B9" w:rsidR="00F42D23" w:rsidRPr="00403358" w:rsidRDefault="00CE530C" w:rsidP="637E1B8D">
            <w:pPr>
              <w:pStyle w:val="Heading3"/>
              <w:spacing w:before="60" w:line="259" w:lineRule="auto"/>
              <w:jc w:val="left"/>
              <w:rPr>
                <w:rFonts w:ascii="Avenir Next" w:hAnsi="Avenir Next"/>
                <w:bCs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DISC breakout demo</w:t>
            </w:r>
          </w:p>
        </w:tc>
        <w:tc>
          <w:tcPr>
            <w:tcW w:w="287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F64B9D4" w14:textId="1B1E7E80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3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E3D1" w14:textId="5B7C0C63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3366FF"/>
                <w:sz w:val="22"/>
                <w:szCs w:val="22"/>
                <w:lang w:eastAsia="ar-SA"/>
              </w:rPr>
            </w:pPr>
          </w:p>
        </w:tc>
      </w:tr>
      <w:tr w:rsidR="00F42D23" w:rsidRPr="00403358" w14:paraId="4AB0A23C" w14:textId="77777777" w:rsidTr="637E1B8D">
        <w:trPr>
          <w:trHeight w:val="298"/>
        </w:trPr>
        <w:tc>
          <w:tcPr>
            <w:tcW w:w="11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29FAD8A" w14:textId="071340A3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403358"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9:30-10:15</w:t>
            </w:r>
          </w:p>
        </w:tc>
        <w:tc>
          <w:tcPr>
            <w:tcW w:w="43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2D13237" w14:textId="2E444D9A" w:rsidR="00F42D23" w:rsidRPr="00403358" w:rsidRDefault="637E1B8D" w:rsidP="637E1B8D">
            <w:pPr>
              <w:pStyle w:val="Heading3"/>
              <w:spacing w:before="60" w:line="259" w:lineRule="auto"/>
              <w:jc w:val="left"/>
              <w:rPr>
                <w:rFonts w:ascii="Avenir Next" w:hAnsi="Avenir Next"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DISC Professional Styles Workbook and PowerPoint Script</w:t>
            </w:r>
          </w:p>
        </w:tc>
        <w:tc>
          <w:tcPr>
            <w:tcW w:w="287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E8052D4" w14:textId="7B899DE4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Facilitator’s Guide/ DISC Workbook</w:t>
            </w:r>
          </w:p>
        </w:tc>
        <w:tc>
          <w:tcPr>
            <w:tcW w:w="23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6809B" w14:textId="0D709175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3366FF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3366FF"/>
                <w:sz w:val="22"/>
                <w:szCs w:val="22"/>
                <w:lang w:eastAsia="ar-SA"/>
              </w:rPr>
              <w:t xml:space="preserve">PowerPoint   </w:t>
            </w:r>
          </w:p>
        </w:tc>
      </w:tr>
      <w:tr w:rsidR="00F42D23" w:rsidRPr="00403358" w14:paraId="20D4907D" w14:textId="77777777" w:rsidTr="637E1B8D">
        <w:trPr>
          <w:trHeight w:val="319"/>
        </w:trPr>
        <w:tc>
          <w:tcPr>
            <w:tcW w:w="11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54CAF29" w14:textId="3F58FDE3" w:rsidR="00F42D23" w:rsidRPr="00403358" w:rsidRDefault="00403358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10:15-10:45</w:t>
            </w:r>
          </w:p>
        </w:tc>
        <w:tc>
          <w:tcPr>
            <w:tcW w:w="43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9E8B028" w14:textId="2486A80A" w:rsidR="00F42D23" w:rsidRPr="00403358" w:rsidRDefault="637E1B8D" w:rsidP="637E1B8D">
            <w:pPr>
              <w:pStyle w:val="Heading3"/>
              <w:spacing w:before="60" w:line="259" w:lineRule="auto"/>
              <w:jc w:val="left"/>
              <w:rPr>
                <w:rFonts w:ascii="Avenir Next" w:hAnsi="Avenir Next"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Review DISC Training PowerPoint for Classroom Training</w:t>
            </w:r>
          </w:p>
        </w:tc>
        <w:tc>
          <w:tcPr>
            <w:tcW w:w="287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EBAB68A" w14:textId="0B707E1F" w:rsidR="00F42D23" w:rsidRPr="00403358" w:rsidRDefault="637E1B8D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Learning Portal</w:t>
            </w:r>
          </w:p>
        </w:tc>
        <w:tc>
          <w:tcPr>
            <w:tcW w:w="23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994F7" w14:textId="522F06F8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3366FF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3366FF"/>
                <w:sz w:val="22"/>
                <w:szCs w:val="22"/>
                <w:lang w:eastAsia="ar-SA"/>
              </w:rPr>
              <w:t xml:space="preserve">PowerPoint   </w:t>
            </w:r>
          </w:p>
        </w:tc>
      </w:tr>
      <w:tr w:rsidR="00F42D23" w:rsidRPr="00403358" w14:paraId="51052A80" w14:textId="77777777" w:rsidTr="637E1B8D">
        <w:trPr>
          <w:trHeight w:val="298"/>
        </w:trPr>
        <w:tc>
          <w:tcPr>
            <w:tcW w:w="11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5B7CD33" w14:textId="21EDC941" w:rsidR="00F42D23" w:rsidRPr="00403358" w:rsidRDefault="00403358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10:45-11:00</w:t>
            </w:r>
          </w:p>
        </w:tc>
        <w:tc>
          <w:tcPr>
            <w:tcW w:w="43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747E36F" w14:textId="2F436C6C" w:rsidR="00F42D23" w:rsidRPr="00403358" w:rsidRDefault="637E1B8D" w:rsidP="637E1B8D">
            <w:pPr>
              <w:spacing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r w:rsidRPr="00403358">
              <w:rPr>
                <w:rFonts w:ascii="Avenir Next" w:hAnsi="Avenir Next"/>
                <w:color w:val="000000" w:themeColor="text1"/>
                <w:sz w:val="22"/>
                <w:szCs w:val="22"/>
              </w:rPr>
              <w:t>Review all materials located on the DISC Professional Styles Learning Portal</w:t>
            </w:r>
          </w:p>
        </w:tc>
        <w:tc>
          <w:tcPr>
            <w:tcW w:w="287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BED0539" w14:textId="34C3C7AF" w:rsidR="00F42D23" w:rsidRPr="00403358" w:rsidRDefault="637E1B8D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Learning Portal</w:t>
            </w:r>
          </w:p>
        </w:tc>
        <w:tc>
          <w:tcPr>
            <w:tcW w:w="23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E24C3" w14:textId="0CA1ADFC" w:rsidR="00F42D23" w:rsidRPr="00403358" w:rsidRDefault="00F42D23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3366FF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3366FF"/>
                <w:sz w:val="22"/>
                <w:szCs w:val="22"/>
                <w:lang w:eastAsia="ar-SA"/>
              </w:rPr>
              <w:t xml:space="preserve">PowerPoint   </w:t>
            </w:r>
          </w:p>
        </w:tc>
      </w:tr>
      <w:tr w:rsidR="00F42D23" w:rsidRPr="00403358" w14:paraId="0C2EC031" w14:textId="77777777" w:rsidTr="00403358">
        <w:trPr>
          <w:trHeight w:val="319"/>
        </w:trPr>
        <w:tc>
          <w:tcPr>
            <w:tcW w:w="1165" w:type="dxa"/>
            <w:tcBorders>
              <w:left w:val="single" w:sz="4" w:space="0" w:color="000000" w:themeColor="text1"/>
            </w:tcBorders>
          </w:tcPr>
          <w:p w14:paraId="4E3C4C49" w14:textId="18255D84" w:rsidR="00F42D23" w:rsidRPr="00403358" w:rsidRDefault="00403358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11:00-12:00</w:t>
            </w:r>
          </w:p>
        </w:tc>
        <w:tc>
          <w:tcPr>
            <w:tcW w:w="4325" w:type="dxa"/>
            <w:tcBorders>
              <w:left w:val="single" w:sz="4" w:space="0" w:color="000000" w:themeColor="text1"/>
            </w:tcBorders>
          </w:tcPr>
          <w:p w14:paraId="64E217A5" w14:textId="77777777" w:rsidR="0050343B" w:rsidRDefault="00F42D23" w:rsidP="00CE530C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 xml:space="preserve">Trouble spots </w:t>
            </w:r>
          </w:p>
          <w:p w14:paraId="0848F2BF" w14:textId="77777777" w:rsidR="0050343B" w:rsidRDefault="00CE530C" w:rsidP="0050343B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venir Next" w:eastAsia="PMingLiU" w:hAnsi="Avenir Next" w:cs="Tahoma"/>
                <w:b w:val="0"/>
                <w:color w:val="000000" w:themeColor="text1"/>
                <w:sz w:val="22"/>
                <w:szCs w:val="22"/>
                <w:lang w:eastAsia="ar-SA"/>
              </w:rPr>
              <w:t>Q&amp;A</w:t>
            </w:r>
          </w:p>
          <w:p w14:paraId="7A4779E9" w14:textId="7FF8D67A" w:rsidR="00403358" w:rsidRPr="0050343B" w:rsidRDefault="00403358" w:rsidP="0050343B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b w:val="0"/>
                <w:bCs/>
                <w:lang w:eastAsia="ar-SA"/>
              </w:rPr>
            </w:pPr>
            <w:r w:rsidRPr="0050343B">
              <w:rPr>
                <w:rFonts w:ascii="Avenir Next" w:hAnsi="Avenir Next"/>
                <w:b w:val="0"/>
                <w:bCs/>
                <w:lang w:eastAsia="ar-SA"/>
              </w:rPr>
              <w:t>Session conclusion</w:t>
            </w:r>
          </w:p>
        </w:tc>
        <w:tc>
          <w:tcPr>
            <w:tcW w:w="2871" w:type="dxa"/>
            <w:tcBorders>
              <w:left w:val="single" w:sz="4" w:space="0" w:color="000000" w:themeColor="text1"/>
            </w:tcBorders>
          </w:tcPr>
          <w:p w14:paraId="231CE757" w14:textId="3979C2BA" w:rsidR="00F42D23" w:rsidRPr="00403358" w:rsidRDefault="00CE530C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Avenir Next" w:eastAsia="PMingLiU" w:hAnsi="Avenir Next" w:cs="Tahoma"/>
                <w:b w:val="0"/>
                <w:color w:val="000000" w:themeColor="text1"/>
                <w:sz w:val="20"/>
                <w:szCs w:val="20"/>
                <w:lang w:eastAsia="ar-SA"/>
              </w:rPr>
              <w:t>Classroom</w:t>
            </w:r>
          </w:p>
        </w:tc>
        <w:tc>
          <w:tcPr>
            <w:tcW w:w="23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E3CCA6" w14:textId="78387826" w:rsidR="00F42D23" w:rsidRPr="00403358" w:rsidRDefault="00F42D23" w:rsidP="00060D0A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Avenir Next" w:eastAsia="PMingLiU" w:hAnsi="Avenir Next" w:cs="Tahoma"/>
                <w:b w:val="0"/>
                <w:color w:val="3366FF"/>
                <w:sz w:val="20"/>
                <w:szCs w:val="20"/>
                <w:lang w:eastAsia="ar-SA"/>
              </w:rPr>
            </w:pPr>
            <w:r w:rsidRPr="00403358">
              <w:rPr>
                <w:rFonts w:ascii="Avenir Next" w:eastAsia="PMingLiU" w:hAnsi="Avenir Next" w:cs="Tahoma"/>
                <w:b w:val="0"/>
                <w:color w:val="3366FF"/>
                <w:sz w:val="22"/>
                <w:szCs w:val="22"/>
                <w:lang w:eastAsia="ar-SA"/>
              </w:rPr>
              <w:t>PowerPoint</w:t>
            </w:r>
          </w:p>
        </w:tc>
      </w:tr>
      <w:tr w:rsidR="00403358" w14:paraId="644C66DE" w14:textId="77777777" w:rsidTr="00AC470D">
        <w:trPr>
          <w:trHeight w:val="100"/>
        </w:trPr>
        <w:tc>
          <w:tcPr>
            <w:tcW w:w="11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04F6F26" w14:textId="7F8AECFE" w:rsidR="00403358" w:rsidRDefault="00403358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Helvetica Neue" w:eastAsia="PMingLiU" w:hAnsi="Helvetica Neue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Helvetica Neue" w:eastAsia="PMingLiU" w:hAnsi="Helvetica Neue" w:cs="Tahoma"/>
                <w:b w:val="0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43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267C4CB" w14:textId="6FEE5271" w:rsidR="00403358" w:rsidRPr="637E1B8D" w:rsidRDefault="00403358" w:rsidP="0056728C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Helvetica Neue" w:eastAsia="PMingLiU" w:hAnsi="Helvetica Neue" w:cs="Tahoma"/>
                <w:b w:val="0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7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F57E3A" w14:textId="77777777" w:rsidR="00403358" w:rsidRPr="009805AA" w:rsidRDefault="00403358" w:rsidP="00B54BF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87925" w14:textId="77777777" w:rsidR="00403358" w:rsidRPr="005F0318" w:rsidRDefault="00403358" w:rsidP="00060D0A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Helvetica Neue" w:eastAsia="PMingLiU" w:hAnsi="Helvetica Neue" w:cs="Tahoma"/>
                <w:b w:val="0"/>
                <w:color w:val="3366FF"/>
                <w:sz w:val="22"/>
                <w:szCs w:val="22"/>
                <w:lang w:eastAsia="ar-SA"/>
              </w:rPr>
            </w:pPr>
          </w:p>
        </w:tc>
      </w:tr>
    </w:tbl>
    <w:p w14:paraId="0354E3E4" w14:textId="1232F85F" w:rsidR="009E2312" w:rsidRPr="00F42D23" w:rsidRDefault="009E2312" w:rsidP="637E1B8D">
      <w:pPr>
        <w:rPr>
          <w:rFonts w:ascii="Avenir Next" w:hAnsi="Avenir Next" w:cstheme="minorBidi"/>
        </w:rPr>
      </w:pPr>
    </w:p>
    <w:p w14:paraId="0EAB6531" w14:textId="3852BEDD" w:rsidR="637E1B8D" w:rsidRPr="00403358" w:rsidRDefault="637E1B8D" w:rsidP="637E1B8D">
      <w:pPr>
        <w:rPr>
          <w:rFonts w:ascii="Avenir Next" w:hAnsi="Avenir Next" w:cstheme="minorBidi"/>
        </w:rPr>
      </w:pPr>
      <w:r w:rsidRPr="00403358">
        <w:rPr>
          <w:rFonts w:ascii="Avenir Next" w:hAnsi="Avenir Next" w:cstheme="minorBidi"/>
        </w:rPr>
        <w:t xml:space="preserve">Learning Portal Link: </w:t>
      </w:r>
      <w:hyperlink r:id="rId8">
        <w:r w:rsidRPr="00403358">
          <w:rPr>
            <w:rStyle w:val="Hyperlink"/>
            <w:rFonts w:ascii="Avenir Next" w:hAnsi="Avenir Next" w:cstheme="minorBidi"/>
          </w:rPr>
          <w:t>https://www.corplearning.com/certification/</w:t>
        </w:r>
      </w:hyperlink>
      <w:r w:rsidRPr="00403358">
        <w:rPr>
          <w:rFonts w:ascii="Avenir Next" w:hAnsi="Avenir Next" w:cstheme="minorBidi"/>
        </w:rPr>
        <w:t xml:space="preserve"> </w:t>
      </w:r>
    </w:p>
    <w:p w14:paraId="7A7748C5" w14:textId="6DFCBB58" w:rsidR="637E1B8D" w:rsidRPr="00403358" w:rsidRDefault="637E1B8D" w:rsidP="637E1B8D">
      <w:pPr>
        <w:rPr>
          <w:rFonts w:ascii="Avenir Next" w:hAnsi="Avenir Next"/>
        </w:rPr>
      </w:pPr>
    </w:p>
    <w:p w14:paraId="61F774FD" w14:textId="6E8439E3" w:rsidR="637E1B8D" w:rsidRPr="00403358" w:rsidRDefault="637E1B8D" w:rsidP="637E1B8D">
      <w:pPr>
        <w:rPr>
          <w:rFonts w:ascii="Avenir Next" w:hAnsi="Avenir Next"/>
        </w:rPr>
      </w:pPr>
      <w:r w:rsidRPr="00403358">
        <w:rPr>
          <w:rFonts w:ascii="Avenir Next" w:hAnsi="Avenir Next" w:cstheme="minorBidi"/>
        </w:rPr>
        <w:t>Post-Session Action Items: Take the DISC Professional Styles Facilitator’s Quiz to become certified.</w:t>
      </w:r>
    </w:p>
    <w:sectPr w:rsidR="637E1B8D" w:rsidRPr="00403358" w:rsidSect="00487129">
      <w:headerReference w:type="default" r:id="rId9"/>
      <w:footerReference w:type="default" r:id="rId10"/>
      <w:pgSz w:w="12240" w:h="15840"/>
      <w:pgMar w:top="1874" w:right="1440" w:bottom="21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7F6F" w14:textId="77777777" w:rsidR="008D5D77" w:rsidRDefault="008D5D77" w:rsidP="00EA5B8E">
      <w:r>
        <w:separator/>
      </w:r>
    </w:p>
  </w:endnote>
  <w:endnote w:type="continuationSeparator" w:id="0">
    <w:p w14:paraId="0A4883A1" w14:textId="77777777" w:rsidR="008D5D77" w:rsidRDefault="008D5D77" w:rsidP="00EA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64D7" w14:textId="53BED350" w:rsidR="00EA5B8E" w:rsidRDefault="00F42D23">
    <w:pPr>
      <w:pStyle w:val="Footer"/>
    </w:pPr>
    <w:r w:rsidRPr="00E378EF">
      <w:rPr>
        <w:noProof/>
      </w:rPr>
      <w:drawing>
        <wp:anchor distT="0" distB="0" distL="114300" distR="114300" simplePos="0" relativeHeight="251664384" behindDoc="0" locked="0" layoutInCell="1" allowOverlap="1" wp14:anchorId="5ABD811F" wp14:editId="79DCC2D9">
          <wp:simplePos x="0" y="0"/>
          <wp:positionH relativeFrom="column">
            <wp:posOffset>-139700</wp:posOffset>
          </wp:positionH>
          <wp:positionV relativeFrom="paragraph">
            <wp:posOffset>-495300</wp:posOffset>
          </wp:positionV>
          <wp:extent cx="6455538" cy="800735"/>
          <wp:effectExtent l="0" t="0" r="0" b="0"/>
          <wp:wrapNone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5538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2B97" w14:textId="77777777" w:rsidR="008D5D77" w:rsidRDefault="008D5D77" w:rsidP="00EA5B8E">
      <w:r>
        <w:separator/>
      </w:r>
    </w:p>
  </w:footnote>
  <w:footnote w:type="continuationSeparator" w:id="0">
    <w:p w14:paraId="2BC39CB5" w14:textId="77777777" w:rsidR="008D5D77" w:rsidRDefault="008D5D77" w:rsidP="00EA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A7E8" w14:textId="481F25EF" w:rsidR="00EA5B8E" w:rsidRDefault="00F42D23" w:rsidP="009D0A71">
    <w:pPr>
      <w:pStyle w:val="Header"/>
      <w:tabs>
        <w:tab w:val="left" w:pos="-990"/>
        <w:tab w:val="left" w:pos="10350"/>
      </w:tabs>
    </w:pPr>
    <w:r>
      <w:rPr>
        <w:noProof/>
      </w:rPr>
      <w:drawing>
        <wp:inline distT="0" distB="0" distL="0" distR="0" wp14:anchorId="6DFF1165" wp14:editId="45C6E00B">
          <wp:extent cx="2260600" cy="8298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133" cy="841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6D4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4FAA36" wp14:editId="69DD3C53">
              <wp:simplePos x="0" y="0"/>
              <wp:positionH relativeFrom="column">
                <wp:posOffset>-914400</wp:posOffset>
              </wp:positionH>
              <wp:positionV relativeFrom="paragraph">
                <wp:posOffset>-445936</wp:posOffset>
              </wp:positionV>
              <wp:extent cx="7791450" cy="276225"/>
              <wp:effectExtent l="0" t="0" r="6350" b="317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276225"/>
                      </a:xfrm>
                      <a:prstGeom prst="rect">
                        <a:avLst/>
                      </a:prstGeom>
                      <a:solidFill>
                        <a:srgbClr val="333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8" style="position:absolute;margin-left:-1in;margin-top:-35.1pt;width:613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333092" stroked="f" strokeweight="1pt" w14:anchorId="5388814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0444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46FEF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30163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4D1C3D"/>
    <w:multiLevelType w:val="hybridMultilevel"/>
    <w:tmpl w:val="EEEEB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3659D"/>
    <w:multiLevelType w:val="hybridMultilevel"/>
    <w:tmpl w:val="D3C018A2"/>
    <w:lvl w:ilvl="0" w:tplc="53344E5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67FD6"/>
    <w:multiLevelType w:val="hybridMultilevel"/>
    <w:tmpl w:val="EF60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24813"/>
    <w:multiLevelType w:val="hybridMultilevel"/>
    <w:tmpl w:val="9514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42"/>
    <w:rsid w:val="00034524"/>
    <w:rsid w:val="00043476"/>
    <w:rsid w:val="00060D0A"/>
    <w:rsid w:val="00082095"/>
    <w:rsid w:val="000A788B"/>
    <w:rsid w:val="00161195"/>
    <w:rsid w:val="0021146E"/>
    <w:rsid w:val="00226815"/>
    <w:rsid w:val="00226D44"/>
    <w:rsid w:val="00271E87"/>
    <w:rsid w:val="002C729D"/>
    <w:rsid w:val="00343BE1"/>
    <w:rsid w:val="00370173"/>
    <w:rsid w:val="003735F4"/>
    <w:rsid w:val="00382EF4"/>
    <w:rsid w:val="00385154"/>
    <w:rsid w:val="00403358"/>
    <w:rsid w:val="00487129"/>
    <w:rsid w:val="00495EAF"/>
    <w:rsid w:val="004A1DAC"/>
    <w:rsid w:val="004A7CA6"/>
    <w:rsid w:val="004E7F85"/>
    <w:rsid w:val="004F42B1"/>
    <w:rsid w:val="00501485"/>
    <w:rsid w:val="0050343B"/>
    <w:rsid w:val="00534AD2"/>
    <w:rsid w:val="00560C4E"/>
    <w:rsid w:val="0056728C"/>
    <w:rsid w:val="005A3CF4"/>
    <w:rsid w:val="005A60F4"/>
    <w:rsid w:val="005B7CDB"/>
    <w:rsid w:val="005C2B6B"/>
    <w:rsid w:val="005D15FF"/>
    <w:rsid w:val="005E77D6"/>
    <w:rsid w:val="005F0318"/>
    <w:rsid w:val="0061258B"/>
    <w:rsid w:val="00641BFF"/>
    <w:rsid w:val="006476FB"/>
    <w:rsid w:val="007F4C1F"/>
    <w:rsid w:val="008972ED"/>
    <w:rsid w:val="008A6484"/>
    <w:rsid w:val="008C054B"/>
    <w:rsid w:val="008D5D77"/>
    <w:rsid w:val="00912874"/>
    <w:rsid w:val="009537EC"/>
    <w:rsid w:val="009D0A71"/>
    <w:rsid w:val="009E2312"/>
    <w:rsid w:val="009F0393"/>
    <w:rsid w:val="009F1D9F"/>
    <w:rsid w:val="00A00075"/>
    <w:rsid w:val="00A01042"/>
    <w:rsid w:val="00A13704"/>
    <w:rsid w:val="00A14414"/>
    <w:rsid w:val="00A168AC"/>
    <w:rsid w:val="00A33A5C"/>
    <w:rsid w:val="00AC470D"/>
    <w:rsid w:val="00AC476E"/>
    <w:rsid w:val="00B141E8"/>
    <w:rsid w:val="00B21756"/>
    <w:rsid w:val="00B54BF2"/>
    <w:rsid w:val="00B60C42"/>
    <w:rsid w:val="00BD7891"/>
    <w:rsid w:val="00C34A10"/>
    <w:rsid w:val="00C76179"/>
    <w:rsid w:val="00C911AE"/>
    <w:rsid w:val="00CE530C"/>
    <w:rsid w:val="00DC21E8"/>
    <w:rsid w:val="00E00CC8"/>
    <w:rsid w:val="00E15361"/>
    <w:rsid w:val="00EA5B8E"/>
    <w:rsid w:val="00EE721A"/>
    <w:rsid w:val="00F04475"/>
    <w:rsid w:val="00F168B6"/>
    <w:rsid w:val="00F16F91"/>
    <w:rsid w:val="00F42D23"/>
    <w:rsid w:val="00FC741E"/>
    <w:rsid w:val="00FF57FE"/>
    <w:rsid w:val="00FF5B52"/>
    <w:rsid w:val="09E0FBF3"/>
    <w:rsid w:val="0C68A1C1"/>
    <w:rsid w:val="0E9B44B9"/>
    <w:rsid w:val="1C86B311"/>
    <w:rsid w:val="1FBE53D3"/>
    <w:rsid w:val="2245F9A1"/>
    <w:rsid w:val="26146CFA"/>
    <w:rsid w:val="3496ADE9"/>
    <w:rsid w:val="36327E4A"/>
    <w:rsid w:val="3D746CDE"/>
    <w:rsid w:val="49C40AD5"/>
    <w:rsid w:val="536AED1B"/>
    <w:rsid w:val="57203817"/>
    <w:rsid w:val="582535E1"/>
    <w:rsid w:val="637E1B8D"/>
    <w:rsid w:val="66315E17"/>
    <w:rsid w:val="67934C3D"/>
    <w:rsid w:val="6ACAECFF"/>
    <w:rsid w:val="6B7AE7F3"/>
    <w:rsid w:val="7035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EAF0A"/>
  <w15:docId w15:val="{9AD4977B-70FD-7144-8562-1B867BAC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4E"/>
    <w:pPr>
      <w:widowControl w:val="0"/>
      <w:suppressAutoHyphens/>
    </w:pPr>
    <w:rPr>
      <w:rFonts w:ascii="Times New Roman" w:eastAsia="Arial Unicode MS" w:hAnsi="Times New Roman" w:cs="Times New Roman"/>
      <w:lang w:eastAsia="zh-TW"/>
    </w:rPr>
  </w:style>
  <w:style w:type="paragraph" w:styleId="Heading3">
    <w:name w:val="heading 3"/>
    <w:basedOn w:val="Normal"/>
    <w:next w:val="Normal"/>
    <w:link w:val="Heading3Char"/>
    <w:qFormat/>
    <w:rsid w:val="00560C4E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B8E"/>
  </w:style>
  <w:style w:type="paragraph" w:styleId="Footer">
    <w:name w:val="footer"/>
    <w:basedOn w:val="Normal"/>
    <w:link w:val="FooterChar"/>
    <w:uiPriority w:val="99"/>
    <w:unhideWhenUsed/>
    <w:rsid w:val="00EA5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B8E"/>
  </w:style>
  <w:style w:type="paragraph" w:styleId="ListParagraph">
    <w:name w:val="List Paragraph"/>
    <w:basedOn w:val="Normal"/>
    <w:uiPriority w:val="34"/>
    <w:qFormat/>
    <w:rsid w:val="00B60C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60C4E"/>
    <w:rPr>
      <w:rFonts w:ascii="Times New Roman" w:eastAsia="Arial Unicode MS" w:hAnsi="Times New Roman" w:cs="Times New Roman"/>
      <w:b/>
      <w:lang w:eastAsia="zh-TW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plearning.com/certif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F78F-E206-4C46-B504-81579533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Cain</cp:lastModifiedBy>
  <cp:revision>2</cp:revision>
  <dcterms:created xsi:type="dcterms:W3CDTF">2022-02-20T21:20:00Z</dcterms:created>
  <dcterms:modified xsi:type="dcterms:W3CDTF">2022-02-20T21:20:00Z</dcterms:modified>
</cp:coreProperties>
</file>