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NLD staff results - Feb 09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Name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Disc style ranking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Title 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Heather Mcleod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after="40" w:lineRule="auto"/>
              <w:rPr/>
            </w:pPr>
            <w:r w:rsidDel="00000000" w:rsidR="00000000" w:rsidRPr="00000000">
              <w:rPr>
                <w:rtl w:val="0"/>
              </w:rPr>
              <w:t xml:space="preserve">Business development manager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Sarah Pidgeon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Senior producer 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Grace Kim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Accounts payable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Olena Sukhina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Accounting supervisor 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Evgeniya Zhuravleva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Digital accounts executive 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Ruchi Nirmal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Senior specialist 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Angelo Anor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Senor specialist 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Chad Mackay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Senior media buyer/planner  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after="40" w:lineRule="auto"/>
              <w:rPr/>
            </w:pPr>
            <w:r w:rsidDel="00000000" w:rsidR="00000000" w:rsidRPr="00000000">
              <w:rPr>
                <w:rtl w:val="0"/>
              </w:rPr>
              <w:t xml:space="preserve">Jingyi Yu-Wang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Senior media buyer/planner 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Noni Tong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Media assistant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Amber Gunnningham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Media buyer/planner 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Paige Hoeppner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Account manager 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Kyle Cain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Developer 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Milind Pukale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Data analyst 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Rae Chu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Data analyst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Victoria Chattlani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Assitant office manager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after="40" w:lineRule="auto"/>
              <w:rPr/>
            </w:pPr>
            <w:r w:rsidDel="00000000" w:rsidR="00000000" w:rsidRPr="00000000">
              <w:rPr>
                <w:rtl w:val="0"/>
              </w:rPr>
              <w:t xml:space="preserve">Caley Danielson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Adimistrative assistant. </w:t>
            </w:r>
          </w:p>
        </w:tc>
      </w:tr>
    </w:tbl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