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5396B" w:rsidRPr="00D5396B" w14:paraId="1F7947A7" w14:textId="77777777" w:rsidTr="00D5396B">
        <w:trPr>
          <w:trHeight w:val="864"/>
        </w:trPr>
        <w:tc>
          <w:tcPr>
            <w:tcW w:w="9712" w:type="dxa"/>
            <w:gridSpan w:val="3"/>
            <w:tcBorders>
              <w:top w:val="nil"/>
              <w:bottom w:val="nil"/>
              <w:right w:val="nil"/>
            </w:tcBorders>
            <w:shd w:val="clear" w:color="auto" w:fill="404040" w:themeFill="text1" w:themeFillTint="BF"/>
          </w:tcPr>
          <w:p w14:paraId="4AF9C1AD" w14:textId="77777777" w:rsidR="00D5396B" w:rsidRPr="00D5396B" w:rsidRDefault="00D5396B">
            <w:pPr>
              <w:rPr>
                <w:sz w:val="22"/>
                <w:szCs w:val="22"/>
              </w:rPr>
            </w:pPr>
          </w:p>
          <w:p w14:paraId="53975143" w14:textId="6A87DB84" w:rsidR="00D5396B" w:rsidRPr="00D5396B" w:rsidRDefault="00D5396B" w:rsidP="00D5396B">
            <w:pPr>
              <w:tabs>
                <w:tab w:val="left" w:pos="1320"/>
              </w:tabs>
              <w:rPr>
                <w:color w:val="FFFFFF" w:themeColor="background1"/>
                <w:sz w:val="22"/>
                <w:szCs w:val="22"/>
              </w:rPr>
            </w:pPr>
            <w:r w:rsidRPr="00D5396B">
              <w:rPr>
                <w:sz w:val="22"/>
                <w:szCs w:val="22"/>
              </w:rPr>
              <w:tab/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</w:tcBorders>
            <w:shd w:val="clear" w:color="auto" w:fill="1B4855"/>
          </w:tcPr>
          <w:p w14:paraId="6F154EB4" w14:textId="77777777" w:rsidR="00D5396B" w:rsidRPr="00D5396B" w:rsidRDefault="00D5396B">
            <w:pPr>
              <w:rPr>
                <w:sz w:val="22"/>
                <w:szCs w:val="22"/>
              </w:rPr>
            </w:pPr>
          </w:p>
        </w:tc>
      </w:tr>
      <w:tr w:rsidR="00D5396B" w:rsidRPr="00334900" w14:paraId="54B76802" w14:textId="77777777" w:rsidTr="00D5396B">
        <w:trPr>
          <w:trHeight w:val="576"/>
        </w:trPr>
        <w:tc>
          <w:tcPr>
            <w:tcW w:w="3237" w:type="dxa"/>
            <w:tcBorders>
              <w:top w:val="nil"/>
            </w:tcBorders>
          </w:tcPr>
          <w:p w14:paraId="5B1C0B3A" w14:textId="77777777" w:rsidR="00D5396B" w:rsidRPr="00334900" w:rsidRDefault="00D5396B">
            <w:pPr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  <w:p w14:paraId="0ABE99AD" w14:textId="53127D83" w:rsidR="00334900" w:rsidRPr="00334900" w:rsidRDefault="00886642">
            <w:pPr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bCs/>
                <w:color w:val="595959" w:themeColor="text1" w:themeTint="A6"/>
                <w:sz w:val="28"/>
                <w:szCs w:val="28"/>
              </w:rPr>
              <w:t>AAP Strategy</w:t>
            </w:r>
            <w:r>
              <w:rPr>
                <w:b/>
                <w:bCs/>
                <w:color w:val="595959" w:themeColor="text1" w:themeTint="A6"/>
                <w:sz w:val="28"/>
                <w:szCs w:val="28"/>
              </w:rPr>
              <w:br/>
              <w:t>Template 2021</w:t>
            </w:r>
          </w:p>
        </w:tc>
        <w:tc>
          <w:tcPr>
            <w:tcW w:w="3237" w:type="dxa"/>
            <w:tcBorders>
              <w:top w:val="nil"/>
            </w:tcBorders>
          </w:tcPr>
          <w:p w14:paraId="4D1A4AAD" w14:textId="77777777" w:rsidR="00D5396B" w:rsidRPr="00334900" w:rsidRDefault="00D5396B">
            <w:pPr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nil"/>
            </w:tcBorders>
          </w:tcPr>
          <w:p w14:paraId="04AFBDF8" w14:textId="77777777" w:rsidR="00D5396B" w:rsidRPr="00334900" w:rsidRDefault="00D5396B">
            <w:pPr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nil"/>
            </w:tcBorders>
          </w:tcPr>
          <w:p w14:paraId="651794E1" w14:textId="77777777" w:rsidR="00D5396B" w:rsidRPr="00334900" w:rsidRDefault="00D5396B">
            <w:pPr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D5396B" w:rsidRPr="00D5396B" w14:paraId="3ECB2A01" w14:textId="77777777" w:rsidTr="00D5396B">
        <w:trPr>
          <w:trHeight w:val="1152"/>
        </w:trPr>
        <w:tc>
          <w:tcPr>
            <w:tcW w:w="3237" w:type="dxa"/>
            <w:tcBorders>
              <w:bottom w:val="single" w:sz="18" w:space="0" w:color="FFFFFF" w:themeColor="background1"/>
            </w:tcBorders>
            <w:shd w:val="clear" w:color="auto" w:fill="2E74B5" w:themeFill="accent5" w:themeFillShade="BF"/>
            <w:vAlign w:val="bottom"/>
          </w:tcPr>
          <w:p w14:paraId="1B1E00A0" w14:textId="1CA74091" w:rsidR="00D5396B" w:rsidRPr="00D5396B" w:rsidRDefault="00D5396B" w:rsidP="00D5396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36BAE77" wp14:editId="32BED79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-462915</wp:posOffset>
                  </wp:positionV>
                  <wp:extent cx="438150" cy="438150"/>
                  <wp:effectExtent l="0" t="0" r="0" b="0"/>
                  <wp:wrapNone/>
                  <wp:docPr id="1" name="Graphic 1" descr="Mark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arker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2233">
              <w:rPr>
                <w:b/>
                <w:bCs/>
                <w:color w:val="FFFFFF" w:themeColor="background1"/>
                <w:sz w:val="28"/>
                <w:szCs w:val="28"/>
              </w:rPr>
              <w:t xml:space="preserve"> Align to AAP Goals</w:t>
            </w:r>
          </w:p>
        </w:tc>
        <w:tc>
          <w:tcPr>
            <w:tcW w:w="3237" w:type="dxa"/>
            <w:tcBorders>
              <w:bottom w:val="single" w:sz="18" w:space="0" w:color="FFFFFF" w:themeColor="background1"/>
            </w:tcBorders>
            <w:shd w:val="clear" w:color="auto" w:fill="C00000"/>
            <w:vAlign w:val="bottom"/>
          </w:tcPr>
          <w:p w14:paraId="690AC32E" w14:textId="730D2D90" w:rsidR="00D5396B" w:rsidRPr="00C22233" w:rsidRDefault="000567C8" w:rsidP="00D5396B">
            <w:pPr>
              <w:rPr>
                <w:color w:val="FFFFFF" w:themeColor="background1"/>
                <w:sz w:val="28"/>
                <w:szCs w:val="28"/>
              </w:rPr>
            </w:pPr>
            <w:r w:rsidRPr="00C22233">
              <w:rPr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334F70C" wp14:editId="425B552E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-473710</wp:posOffset>
                  </wp:positionV>
                  <wp:extent cx="504825" cy="504825"/>
                  <wp:effectExtent l="0" t="0" r="0" b="0"/>
                  <wp:wrapNone/>
                  <wp:docPr id="2" name="Graphic 2" descr="Paw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Pawn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2233" w:rsidRPr="00C22233">
              <w:rPr>
                <w:noProof/>
                <w:color w:val="FFFFFF" w:themeColor="background1"/>
                <w:sz w:val="28"/>
                <w:szCs w:val="28"/>
              </w:rPr>
              <w:t xml:space="preserve"> Determine St</w:t>
            </w:r>
            <w:r w:rsidR="00C22233">
              <w:rPr>
                <w:noProof/>
                <w:color w:val="FFFFFF" w:themeColor="background1"/>
                <w:sz w:val="28"/>
                <w:szCs w:val="28"/>
              </w:rPr>
              <w:t>ra</w:t>
            </w:r>
            <w:r w:rsidR="00C22233" w:rsidRPr="00C22233">
              <w:rPr>
                <w:noProof/>
                <w:color w:val="FFFFFF" w:themeColor="background1"/>
                <w:sz w:val="28"/>
                <w:szCs w:val="28"/>
              </w:rPr>
              <w:t>tegy</w:t>
            </w:r>
          </w:p>
        </w:tc>
        <w:tc>
          <w:tcPr>
            <w:tcW w:w="3238" w:type="dxa"/>
            <w:tcBorders>
              <w:bottom w:val="single" w:sz="18" w:space="0" w:color="FFFFFF" w:themeColor="background1"/>
            </w:tcBorders>
            <w:shd w:val="clear" w:color="auto" w:fill="FFC000"/>
            <w:vAlign w:val="bottom"/>
          </w:tcPr>
          <w:p w14:paraId="5CEE995F" w14:textId="459075F2" w:rsidR="00D5396B" w:rsidRPr="00D5396B" w:rsidRDefault="000567C8" w:rsidP="00D5396B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411A315" wp14:editId="3318D65A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-438785</wp:posOffset>
                  </wp:positionV>
                  <wp:extent cx="457200" cy="457200"/>
                  <wp:effectExtent l="0" t="0" r="0" b="0"/>
                  <wp:wrapNone/>
                  <wp:docPr id="3" name="Graphic 3" descr="Bullsey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ullsey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2233">
              <w:rPr>
                <w:b/>
                <w:bCs/>
                <w:color w:val="FFFFFF" w:themeColor="background1"/>
                <w:sz w:val="28"/>
                <w:szCs w:val="28"/>
              </w:rPr>
              <w:t xml:space="preserve"> Build the Plan</w:t>
            </w:r>
          </w:p>
        </w:tc>
        <w:tc>
          <w:tcPr>
            <w:tcW w:w="3238" w:type="dxa"/>
            <w:tcBorders>
              <w:bottom w:val="single" w:sz="18" w:space="0" w:color="FFFFFF" w:themeColor="background1"/>
            </w:tcBorders>
            <w:shd w:val="clear" w:color="auto" w:fill="92D050"/>
            <w:vAlign w:val="bottom"/>
          </w:tcPr>
          <w:p w14:paraId="487EAD4C" w14:textId="0CA91A8B" w:rsidR="00D5396B" w:rsidRPr="00D5396B" w:rsidRDefault="000567C8" w:rsidP="00D5396B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71AB323" wp14:editId="0C8C9FF8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-483870</wp:posOffset>
                  </wp:positionV>
                  <wp:extent cx="485775" cy="485775"/>
                  <wp:effectExtent l="0" t="0" r="0" b="0"/>
                  <wp:wrapNone/>
                  <wp:docPr id="4" name="Graphic 4" descr="Gaug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Gauge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2233">
              <w:rPr>
                <w:b/>
                <w:bCs/>
                <w:color w:val="FFFFFF" w:themeColor="background1"/>
                <w:sz w:val="28"/>
                <w:szCs w:val="28"/>
              </w:rPr>
              <w:t xml:space="preserve"> Manage Performance </w:t>
            </w:r>
          </w:p>
        </w:tc>
      </w:tr>
      <w:tr w:rsidR="009844F9" w:rsidRPr="00D5396B" w14:paraId="694B47FE" w14:textId="77777777" w:rsidTr="00D5396B">
        <w:trPr>
          <w:trHeight w:val="576"/>
        </w:trPr>
        <w:tc>
          <w:tcPr>
            <w:tcW w:w="3237" w:type="dxa"/>
            <w:tcBorders>
              <w:top w:val="single" w:sz="18" w:space="0" w:color="FFFFFF" w:themeColor="background1"/>
              <w:left w:val="single" w:sz="18" w:space="0" w:color="2E74B5" w:themeColor="accent5" w:themeShade="BF"/>
              <w:bottom w:val="single" w:sz="18" w:space="0" w:color="FFFFFF" w:themeColor="background1"/>
              <w:right w:val="single" w:sz="18" w:space="0" w:color="C00000"/>
            </w:tcBorders>
            <w:shd w:val="clear" w:color="auto" w:fill="F2F2F2" w:themeFill="background1" w:themeFillShade="F2"/>
          </w:tcPr>
          <w:p w14:paraId="4C5FB2EF" w14:textId="77777777" w:rsidR="009844F9" w:rsidRPr="00334900" w:rsidRDefault="009844F9" w:rsidP="009844F9">
            <w:pPr>
              <w:spacing w:line="240" w:lineRule="auto"/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334900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GOAL #1: Strengthen the Academy’s impact on child health through policy, advocacy, and education.</w:t>
            </w:r>
          </w:p>
          <w:p w14:paraId="131749B3" w14:textId="77777777" w:rsidR="009844F9" w:rsidRPr="00D5396B" w:rsidRDefault="009844F9" w:rsidP="009844F9">
            <w:pPr>
              <w:rPr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C00000"/>
              <w:bottom w:val="single" w:sz="18" w:space="0" w:color="FFFFFF" w:themeColor="background1"/>
              <w:right w:val="single" w:sz="18" w:space="0" w:color="FFC000"/>
            </w:tcBorders>
            <w:shd w:val="clear" w:color="auto" w:fill="F2F2F2" w:themeFill="background1" w:themeFillShade="F2"/>
          </w:tcPr>
          <w:p w14:paraId="7F7309A0" w14:textId="3C741080" w:rsidR="009844F9" w:rsidRPr="00C22233" w:rsidRDefault="009844F9" w:rsidP="009844F9">
            <w:pPr>
              <w:rPr>
                <w:sz w:val="22"/>
                <w:szCs w:val="22"/>
              </w:rPr>
            </w:pPr>
            <w:r w:rsidRPr="00C22233">
              <w:rPr>
                <w:color w:val="000000" w:themeColor="text1"/>
                <w:sz w:val="22"/>
                <w:szCs w:val="22"/>
              </w:rPr>
              <w:t>Mission: Determine our purpose (mission)</w:t>
            </w:r>
          </w:p>
        </w:tc>
        <w:tc>
          <w:tcPr>
            <w:tcW w:w="3238" w:type="dxa"/>
            <w:tcBorders>
              <w:top w:val="single" w:sz="18" w:space="0" w:color="FFFFFF" w:themeColor="background1"/>
              <w:left w:val="single" w:sz="18" w:space="0" w:color="FFC000"/>
              <w:bottom w:val="single" w:sz="18" w:space="0" w:color="FFFFFF" w:themeColor="background1"/>
              <w:right w:val="single" w:sz="18" w:space="0" w:color="92D050"/>
            </w:tcBorders>
            <w:shd w:val="clear" w:color="auto" w:fill="F2F2F2" w:themeFill="background1" w:themeFillShade="F2"/>
          </w:tcPr>
          <w:p w14:paraId="7B4548C4" w14:textId="6800F409" w:rsidR="009844F9" w:rsidRPr="00D5396B" w:rsidRDefault="009844F9" w:rsidP="00886642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18" w:space="0" w:color="FFFFFF" w:themeColor="background1"/>
              <w:left w:val="single" w:sz="18" w:space="0" w:color="92D050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2C057AF8" w14:textId="799CDA8E" w:rsidR="009844F9" w:rsidRPr="00D5396B" w:rsidRDefault="00886642" w:rsidP="00984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844F9" w:rsidRPr="00D5396B" w14:paraId="285B6AAC" w14:textId="77777777" w:rsidTr="00D5396B">
        <w:trPr>
          <w:trHeight w:val="576"/>
        </w:trPr>
        <w:tc>
          <w:tcPr>
            <w:tcW w:w="3237" w:type="dxa"/>
            <w:tcBorders>
              <w:top w:val="single" w:sz="18" w:space="0" w:color="FFFFFF" w:themeColor="background1"/>
              <w:left w:val="single" w:sz="18" w:space="0" w:color="2E74B5" w:themeColor="accent5" w:themeShade="BF"/>
              <w:bottom w:val="single" w:sz="18" w:space="0" w:color="FFFFFF" w:themeColor="background1"/>
              <w:right w:val="single" w:sz="18" w:space="0" w:color="C00000"/>
            </w:tcBorders>
            <w:shd w:val="clear" w:color="auto" w:fill="F2F2F2" w:themeFill="background1" w:themeFillShade="F2"/>
          </w:tcPr>
          <w:p w14:paraId="070C35AA" w14:textId="77777777" w:rsidR="009844F9" w:rsidRPr="00334900" w:rsidRDefault="009844F9" w:rsidP="009844F9">
            <w:pPr>
              <w:spacing w:line="240" w:lineRule="auto"/>
              <w:rPr>
                <w:rFonts w:ascii="Avenir Next" w:hAnsi="Avenir Nex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4900">
              <w:rPr>
                <w:rFonts w:ascii="Avenir Next" w:hAnsi="Avenir Next" w:cs="Times New Roman"/>
                <w:b/>
                <w:bCs/>
                <w:color w:val="000000" w:themeColor="text1"/>
                <w:sz w:val="20"/>
                <w:szCs w:val="20"/>
              </w:rPr>
              <w:t>GOAL #2: Enrich member value and engagement.</w:t>
            </w:r>
          </w:p>
          <w:p w14:paraId="0815DB8E" w14:textId="29A48F77" w:rsidR="009844F9" w:rsidRPr="00886642" w:rsidRDefault="009844F9" w:rsidP="00886642">
            <w:pPr>
              <w:pStyle w:val="Pa1"/>
              <w:spacing w:after="40" w:line="240" w:lineRule="auto"/>
              <w:rPr>
                <w:rFonts w:ascii="Avenir Next" w:hAnsi="Avenir Next" w:cs="Times New Roman"/>
                <w:color w:val="221E1F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C00000"/>
              <w:bottom w:val="single" w:sz="18" w:space="0" w:color="FFFFFF" w:themeColor="background1"/>
              <w:right w:val="single" w:sz="18" w:space="0" w:color="FFC000"/>
            </w:tcBorders>
            <w:shd w:val="clear" w:color="auto" w:fill="F2F2F2" w:themeFill="background1" w:themeFillShade="F2"/>
          </w:tcPr>
          <w:p w14:paraId="499488DD" w14:textId="238F1080" w:rsidR="009844F9" w:rsidRPr="00C22233" w:rsidRDefault="009844F9" w:rsidP="009844F9">
            <w:pPr>
              <w:rPr>
                <w:sz w:val="22"/>
                <w:szCs w:val="22"/>
              </w:rPr>
            </w:pPr>
            <w:r w:rsidRPr="00C22233">
              <w:rPr>
                <w:sz w:val="22"/>
                <w:szCs w:val="22"/>
              </w:rPr>
              <w:t xml:space="preserve">Values: </w:t>
            </w:r>
            <w:r w:rsidR="00886642">
              <w:rPr>
                <w:sz w:val="22"/>
                <w:szCs w:val="22"/>
              </w:rPr>
              <w:t xml:space="preserve">Use your word cloud and culture attachments to build a set of values </w:t>
            </w:r>
            <w:r w:rsidRPr="00C22233">
              <w:rPr>
                <w:sz w:val="22"/>
                <w:szCs w:val="22"/>
              </w:rPr>
              <w:t xml:space="preserve"> </w:t>
            </w:r>
            <w:r w:rsidR="00886642">
              <w:rPr>
                <w:sz w:val="22"/>
                <w:szCs w:val="22"/>
              </w:rPr>
              <w:t>everyone can support</w:t>
            </w:r>
          </w:p>
        </w:tc>
        <w:tc>
          <w:tcPr>
            <w:tcW w:w="3238" w:type="dxa"/>
            <w:tcBorders>
              <w:top w:val="single" w:sz="18" w:space="0" w:color="FFFFFF" w:themeColor="background1"/>
              <w:left w:val="single" w:sz="18" w:space="0" w:color="FFC000"/>
              <w:bottom w:val="single" w:sz="18" w:space="0" w:color="FFFFFF" w:themeColor="background1"/>
              <w:right w:val="single" w:sz="18" w:space="0" w:color="92D050"/>
            </w:tcBorders>
            <w:shd w:val="clear" w:color="auto" w:fill="F2F2F2" w:themeFill="background1" w:themeFillShade="F2"/>
          </w:tcPr>
          <w:p w14:paraId="62535B8D" w14:textId="123CCFEB" w:rsidR="009844F9" w:rsidRPr="00D5396B" w:rsidRDefault="009844F9" w:rsidP="00984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38" w:type="dxa"/>
            <w:tcBorders>
              <w:top w:val="single" w:sz="18" w:space="0" w:color="FFFFFF" w:themeColor="background1"/>
              <w:left w:val="single" w:sz="18" w:space="0" w:color="92D050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2EC2530" w14:textId="69C23408" w:rsidR="009844F9" w:rsidRPr="00D5396B" w:rsidRDefault="009844F9" w:rsidP="009844F9">
            <w:pPr>
              <w:rPr>
                <w:sz w:val="22"/>
                <w:szCs w:val="22"/>
              </w:rPr>
            </w:pPr>
          </w:p>
        </w:tc>
      </w:tr>
      <w:tr w:rsidR="009844F9" w:rsidRPr="00D5396B" w14:paraId="72B79B97" w14:textId="77777777" w:rsidTr="00D5396B">
        <w:trPr>
          <w:trHeight w:val="576"/>
        </w:trPr>
        <w:tc>
          <w:tcPr>
            <w:tcW w:w="3237" w:type="dxa"/>
            <w:tcBorders>
              <w:top w:val="single" w:sz="18" w:space="0" w:color="FFFFFF" w:themeColor="background1"/>
              <w:left w:val="single" w:sz="18" w:space="0" w:color="2E74B5" w:themeColor="accent5" w:themeShade="BF"/>
              <w:bottom w:val="single" w:sz="18" w:space="0" w:color="FFFFFF" w:themeColor="background1"/>
              <w:right w:val="single" w:sz="18" w:space="0" w:color="C00000"/>
            </w:tcBorders>
            <w:shd w:val="clear" w:color="auto" w:fill="F2F2F2" w:themeFill="background1" w:themeFillShade="F2"/>
          </w:tcPr>
          <w:p w14:paraId="5617FFDB" w14:textId="7EA7DBCA" w:rsidR="009844F9" w:rsidRPr="00886642" w:rsidRDefault="009844F9" w:rsidP="00886642">
            <w:pPr>
              <w:spacing w:line="240" w:lineRule="auto"/>
              <w:rPr>
                <w:rFonts w:ascii="Avenir Next" w:hAnsi="Avenir Nex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4900">
              <w:rPr>
                <w:rFonts w:ascii="Avenir Next" w:hAnsi="Avenir Next" w:cs="Times New Roman"/>
                <w:b/>
                <w:bCs/>
                <w:color w:val="000000" w:themeColor="text1"/>
                <w:sz w:val="20"/>
                <w:szCs w:val="20"/>
              </w:rPr>
              <w:t xml:space="preserve">GOAL #3: Broaden and diversify pathways for general pediatricians, pediatric medical subspecialists, </w:t>
            </w:r>
            <w:r w:rsidRPr="00334900">
              <w:rPr>
                <w:rFonts w:ascii="Avenir Next" w:hAnsi="Avenir Next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pediatric surgical subspecialists, and trainees to exercise leadership within the Academy and the broader public sphere beyond pediatrics. 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C00000"/>
              <w:bottom w:val="single" w:sz="18" w:space="0" w:color="FFFFFF" w:themeColor="background1"/>
              <w:right w:val="single" w:sz="18" w:space="0" w:color="FFC000"/>
            </w:tcBorders>
            <w:shd w:val="clear" w:color="auto" w:fill="F2F2F2" w:themeFill="background1" w:themeFillShade="F2"/>
          </w:tcPr>
          <w:p w14:paraId="71BF5750" w14:textId="5F51D557" w:rsidR="009844F9" w:rsidRPr="00D5396B" w:rsidRDefault="00886642" w:rsidP="00984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238" w:type="dxa"/>
            <w:tcBorders>
              <w:top w:val="single" w:sz="18" w:space="0" w:color="FFFFFF" w:themeColor="background1"/>
              <w:left w:val="single" w:sz="18" w:space="0" w:color="FFC000"/>
              <w:bottom w:val="single" w:sz="18" w:space="0" w:color="FFFFFF" w:themeColor="background1"/>
              <w:right w:val="single" w:sz="18" w:space="0" w:color="92D050"/>
            </w:tcBorders>
            <w:shd w:val="clear" w:color="auto" w:fill="F2F2F2" w:themeFill="background1" w:themeFillShade="F2"/>
          </w:tcPr>
          <w:p w14:paraId="54858156" w14:textId="5C3F2795" w:rsidR="009844F9" w:rsidRPr="00D5396B" w:rsidRDefault="009844F9" w:rsidP="00984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8" w:type="dxa"/>
            <w:tcBorders>
              <w:top w:val="single" w:sz="18" w:space="0" w:color="FFFFFF" w:themeColor="background1"/>
              <w:left w:val="single" w:sz="18" w:space="0" w:color="92D050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20BFA207" w14:textId="5719077B" w:rsidR="009844F9" w:rsidRPr="00D5396B" w:rsidRDefault="009844F9" w:rsidP="00984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9844F9" w:rsidRPr="00D5396B" w14:paraId="4E871BE0" w14:textId="77777777" w:rsidTr="00D5396B">
        <w:trPr>
          <w:trHeight w:val="576"/>
        </w:trPr>
        <w:tc>
          <w:tcPr>
            <w:tcW w:w="3237" w:type="dxa"/>
            <w:tcBorders>
              <w:top w:val="single" w:sz="18" w:space="0" w:color="FFFFFF" w:themeColor="background1"/>
              <w:left w:val="single" w:sz="18" w:space="0" w:color="2E74B5" w:themeColor="accent5" w:themeShade="BF"/>
              <w:bottom w:val="single" w:sz="18" w:space="0" w:color="FFFFFF" w:themeColor="background1"/>
              <w:right w:val="single" w:sz="18" w:space="0" w:color="C00000"/>
            </w:tcBorders>
            <w:shd w:val="clear" w:color="auto" w:fill="F2F2F2" w:themeFill="background1" w:themeFillShade="F2"/>
          </w:tcPr>
          <w:p w14:paraId="5738DD36" w14:textId="77777777" w:rsidR="009844F9" w:rsidRPr="00334900" w:rsidRDefault="009844F9" w:rsidP="009844F9">
            <w:pPr>
              <w:spacing w:line="240" w:lineRule="auto"/>
              <w:rPr>
                <w:rStyle w:val="A1"/>
                <w:rFonts w:ascii="Avenir Next" w:hAnsi="Avenir Next" w:cs="Times New Roman"/>
                <w:color w:val="000000" w:themeColor="text1"/>
              </w:rPr>
            </w:pPr>
            <w:r w:rsidRPr="00334900">
              <w:rPr>
                <w:rFonts w:ascii="Avenir Next" w:hAnsi="Avenir Next" w:cs="Times New Roman"/>
                <w:b/>
                <w:bCs/>
                <w:color w:val="000000" w:themeColor="text1"/>
                <w:sz w:val="20"/>
                <w:szCs w:val="20"/>
              </w:rPr>
              <w:t>GOAL #4: Enhance the Academy’s communication with members and stakeholders.</w:t>
            </w:r>
          </w:p>
          <w:p w14:paraId="08D8E0C7" w14:textId="4278D68A" w:rsidR="009844F9" w:rsidRPr="00886642" w:rsidRDefault="009844F9" w:rsidP="00886642">
            <w:pPr>
              <w:spacing w:line="240" w:lineRule="auto"/>
              <w:rPr>
                <w:rFonts w:ascii="Avenir Next" w:hAnsi="Avenir Nex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venir Next" w:hAnsi="Avenir Nex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C00000"/>
              <w:bottom w:val="single" w:sz="18" w:space="0" w:color="FFFFFF" w:themeColor="background1"/>
              <w:right w:val="single" w:sz="18" w:space="0" w:color="FFC000"/>
            </w:tcBorders>
            <w:shd w:val="clear" w:color="auto" w:fill="F2F2F2" w:themeFill="background1" w:themeFillShade="F2"/>
          </w:tcPr>
          <w:p w14:paraId="0333DB95" w14:textId="77777777" w:rsidR="009844F9" w:rsidRPr="00D5396B" w:rsidRDefault="009844F9" w:rsidP="009844F9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18" w:space="0" w:color="FFFFFF" w:themeColor="background1"/>
              <w:left w:val="single" w:sz="18" w:space="0" w:color="FFC000"/>
              <w:bottom w:val="single" w:sz="18" w:space="0" w:color="FFFFFF" w:themeColor="background1"/>
              <w:right w:val="single" w:sz="18" w:space="0" w:color="92D050"/>
            </w:tcBorders>
            <w:shd w:val="clear" w:color="auto" w:fill="F2F2F2" w:themeFill="background1" w:themeFillShade="F2"/>
          </w:tcPr>
          <w:p w14:paraId="777B99D3" w14:textId="59293A0E" w:rsidR="009844F9" w:rsidRPr="00D5396B" w:rsidRDefault="009844F9" w:rsidP="00984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38" w:type="dxa"/>
            <w:tcBorders>
              <w:top w:val="single" w:sz="18" w:space="0" w:color="FFFFFF" w:themeColor="background1"/>
              <w:left w:val="single" w:sz="18" w:space="0" w:color="92D050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5BC9246C" w14:textId="77777777" w:rsidR="009844F9" w:rsidRPr="00D5396B" w:rsidRDefault="009844F9" w:rsidP="009844F9">
            <w:pPr>
              <w:rPr>
                <w:sz w:val="22"/>
                <w:szCs w:val="22"/>
              </w:rPr>
            </w:pPr>
          </w:p>
        </w:tc>
      </w:tr>
      <w:tr w:rsidR="009844F9" w:rsidRPr="00D5396B" w14:paraId="5951A517" w14:textId="77777777" w:rsidTr="00D5396B">
        <w:trPr>
          <w:trHeight w:val="576"/>
        </w:trPr>
        <w:tc>
          <w:tcPr>
            <w:tcW w:w="3237" w:type="dxa"/>
            <w:tcBorders>
              <w:top w:val="single" w:sz="18" w:space="0" w:color="FFFFFF" w:themeColor="background1"/>
              <w:left w:val="single" w:sz="18" w:space="0" w:color="2E74B5" w:themeColor="accent5" w:themeShade="BF"/>
              <w:bottom w:val="single" w:sz="18" w:space="0" w:color="FFFFFF" w:themeColor="background1"/>
              <w:right w:val="single" w:sz="18" w:space="0" w:color="C00000"/>
            </w:tcBorders>
            <w:shd w:val="clear" w:color="auto" w:fill="F2F2F2" w:themeFill="background1" w:themeFillShade="F2"/>
          </w:tcPr>
          <w:p w14:paraId="4840CCCA" w14:textId="77777777" w:rsidR="009844F9" w:rsidRPr="00334900" w:rsidRDefault="009844F9" w:rsidP="009844F9">
            <w:pPr>
              <w:spacing w:line="240" w:lineRule="auto"/>
              <w:rPr>
                <w:rFonts w:ascii="Avenir Next" w:hAnsi="Avenir Next" w:cs="Times New Roman"/>
                <w:color w:val="000000" w:themeColor="text1"/>
                <w:sz w:val="20"/>
                <w:szCs w:val="20"/>
              </w:rPr>
            </w:pPr>
          </w:p>
          <w:p w14:paraId="304535A5" w14:textId="30CB5662" w:rsidR="009844F9" w:rsidRPr="00886642" w:rsidRDefault="009844F9" w:rsidP="00886642">
            <w:pPr>
              <w:spacing w:line="240" w:lineRule="auto"/>
              <w:rPr>
                <w:rFonts w:ascii="Avenir Next" w:hAnsi="Avenir Nex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4900">
              <w:rPr>
                <w:rFonts w:ascii="Avenir Next" w:hAnsi="Avenir Next" w:cs="Times New Roman"/>
                <w:b/>
                <w:bCs/>
                <w:color w:val="000000" w:themeColor="text1"/>
                <w:sz w:val="20"/>
                <w:szCs w:val="20"/>
              </w:rPr>
              <w:t>GOAL #5: Support strong bi-directional relationships, interaction, and leadership development between AAP and state chapters.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C00000"/>
              <w:bottom w:val="single" w:sz="18" w:space="0" w:color="FFFFFF" w:themeColor="background1"/>
              <w:right w:val="single" w:sz="18" w:space="0" w:color="FFC000"/>
            </w:tcBorders>
            <w:shd w:val="clear" w:color="auto" w:fill="F2F2F2" w:themeFill="background1" w:themeFillShade="F2"/>
          </w:tcPr>
          <w:p w14:paraId="6A27C98A" w14:textId="7640CB47" w:rsidR="009844F9" w:rsidRPr="00D5396B" w:rsidRDefault="009844F9" w:rsidP="00984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8" w:type="dxa"/>
            <w:tcBorders>
              <w:top w:val="single" w:sz="18" w:space="0" w:color="FFFFFF" w:themeColor="background1"/>
              <w:left w:val="single" w:sz="18" w:space="0" w:color="FFC000"/>
              <w:bottom w:val="single" w:sz="18" w:space="0" w:color="FFFFFF" w:themeColor="background1"/>
              <w:right w:val="single" w:sz="18" w:space="0" w:color="92D050"/>
            </w:tcBorders>
            <w:shd w:val="clear" w:color="auto" w:fill="F2F2F2" w:themeFill="background1" w:themeFillShade="F2"/>
          </w:tcPr>
          <w:p w14:paraId="136BA1BB" w14:textId="179D0F1D" w:rsidR="009844F9" w:rsidRPr="00D5396B" w:rsidRDefault="009844F9" w:rsidP="00984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8" w:type="dxa"/>
            <w:tcBorders>
              <w:top w:val="single" w:sz="18" w:space="0" w:color="FFFFFF" w:themeColor="background1"/>
              <w:left w:val="single" w:sz="18" w:space="0" w:color="92D050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23283A4F" w14:textId="77777777" w:rsidR="009844F9" w:rsidRPr="00D5396B" w:rsidRDefault="009844F9" w:rsidP="009844F9">
            <w:pPr>
              <w:rPr>
                <w:sz w:val="22"/>
                <w:szCs w:val="22"/>
              </w:rPr>
            </w:pPr>
          </w:p>
        </w:tc>
      </w:tr>
      <w:tr w:rsidR="009844F9" w:rsidRPr="00D5396B" w14:paraId="37B9B088" w14:textId="77777777" w:rsidTr="00D5396B">
        <w:trPr>
          <w:trHeight w:val="576"/>
        </w:trPr>
        <w:tc>
          <w:tcPr>
            <w:tcW w:w="3237" w:type="dxa"/>
            <w:tcBorders>
              <w:top w:val="single" w:sz="18" w:space="0" w:color="FFFFFF" w:themeColor="background1"/>
              <w:left w:val="single" w:sz="18" w:space="0" w:color="2E74B5" w:themeColor="accent5" w:themeShade="BF"/>
              <w:bottom w:val="single" w:sz="18" w:space="0" w:color="FFFFFF" w:themeColor="background1"/>
              <w:right w:val="single" w:sz="18" w:space="0" w:color="C00000"/>
            </w:tcBorders>
            <w:shd w:val="clear" w:color="auto" w:fill="F2F2F2" w:themeFill="background1" w:themeFillShade="F2"/>
          </w:tcPr>
          <w:p w14:paraId="7180BD71" w14:textId="77777777" w:rsidR="009844F9" w:rsidRPr="00150FA6" w:rsidRDefault="009844F9" w:rsidP="009844F9">
            <w:pPr>
              <w:pStyle w:val="Default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150FA6">
              <w:rPr>
                <w:rFonts w:ascii="Avenir Next LT Pro" w:hAnsi="Avenir Next LT Pro" w:cs="Times New Roman"/>
                <w:b/>
                <w:bCs/>
                <w:color w:val="000000" w:themeColor="text1"/>
                <w:sz w:val="20"/>
                <w:szCs w:val="20"/>
              </w:rPr>
              <w:t xml:space="preserve">GOAL #6: </w:t>
            </w:r>
            <w:r w:rsidRPr="00150FA6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: Continuously improve AAP member activities in education, advocacy and policy by strengthening the structure and function of committees, councils and sections. </w:t>
            </w:r>
          </w:p>
          <w:p w14:paraId="2C374CA2" w14:textId="03BDB6CF" w:rsidR="009844F9" w:rsidRPr="00886642" w:rsidRDefault="009844F9" w:rsidP="009844F9">
            <w:pPr>
              <w:rPr>
                <w:rFonts w:ascii="Avenir Next LT Pro" w:hAnsi="Avenir Next LT Pro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50FA6">
              <w:rPr>
                <w:rFonts w:ascii="Avenir Next LT Pro" w:hAnsi="Avenir Next LT Pro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37" w:type="dxa"/>
            <w:tcBorders>
              <w:top w:val="single" w:sz="18" w:space="0" w:color="FFFFFF" w:themeColor="background1"/>
              <w:left w:val="single" w:sz="18" w:space="0" w:color="C00000"/>
              <w:bottom w:val="single" w:sz="18" w:space="0" w:color="FFFFFF" w:themeColor="background1"/>
              <w:right w:val="single" w:sz="18" w:space="0" w:color="FFC000"/>
            </w:tcBorders>
            <w:shd w:val="clear" w:color="auto" w:fill="F2F2F2" w:themeFill="background1" w:themeFillShade="F2"/>
          </w:tcPr>
          <w:p w14:paraId="60839E31" w14:textId="77777777" w:rsidR="009844F9" w:rsidRPr="00D5396B" w:rsidRDefault="009844F9" w:rsidP="009844F9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18" w:space="0" w:color="FFFFFF" w:themeColor="background1"/>
              <w:left w:val="single" w:sz="18" w:space="0" w:color="FFC000"/>
              <w:bottom w:val="single" w:sz="18" w:space="0" w:color="FFFFFF" w:themeColor="background1"/>
              <w:right w:val="single" w:sz="18" w:space="0" w:color="92D050"/>
            </w:tcBorders>
            <w:shd w:val="clear" w:color="auto" w:fill="F2F2F2" w:themeFill="background1" w:themeFillShade="F2"/>
          </w:tcPr>
          <w:p w14:paraId="3458B89C" w14:textId="77777777" w:rsidR="009844F9" w:rsidRPr="00D5396B" w:rsidRDefault="009844F9" w:rsidP="009844F9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18" w:space="0" w:color="FFFFFF" w:themeColor="background1"/>
              <w:left w:val="single" w:sz="18" w:space="0" w:color="92D050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4AAF0759" w14:textId="77777777" w:rsidR="009844F9" w:rsidRPr="00D5396B" w:rsidRDefault="009844F9" w:rsidP="009844F9">
            <w:pPr>
              <w:rPr>
                <w:sz w:val="22"/>
                <w:szCs w:val="22"/>
              </w:rPr>
            </w:pPr>
          </w:p>
        </w:tc>
      </w:tr>
    </w:tbl>
    <w:p w14:paraId="06F88B22" w14:textId="59139278" w:rsidR="00122F33" w:rsidRPr="00334900" w:rsidRDefault="00334900">
      <w:pPr>
        <w:rPr>
          <w:rFonts w:ascii="Avenir Next" w:hAnsi="Avenir Next"/>
          <w:b/>
          <w:bCs/>
          <w:sz w:val="28"/>
          <w:szCs w:val="28"/>
        </w:rPr>
      </w:pPr>
      <w:r w:rsidRPr="00334900">
        <w:rPr>
          <w:rFonts w:ascii="Avenir Next" w:hAnsi="Avenir Next"/>
          <w:b/>
          <w:bCs/>
          <w:sz w:val="28"/>
          <w:szCs w:val="28"/>
        </w:rPr>
        <w:t>Notes:</w:t>
      </w:r>
    </w:p>
    <w:sectPr w:rsidR="00122F33" w:rsidRPr="00334900" w:rsidSect="00D539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legreya Sans">
    <w:altName w:val="Alegreya Sans"/>
    <w:panose1 w:val="020B0604020202020204"/>
    <w:charset w:val="00"/>
    <w:family w:val="auto"/>
    <w:pitch w:val="variable"/>
    <w:sig w:usb0="20000007" w:usb1="00000000" w:usb2="00000000" w:usb3="00000000" w:csb0="00000193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LT Pro">
    <w:panose1 w:val="020B0503020202020204"/>
    <w:charset w:val="4D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6B"/>
    <w:rsid w:val="000567C8"/>
    <w:rsid w:val="000C204D"/>
    <w:rsid w:val="000E1161"/>
    <w:rsid w:val="00122F33"/>
    <w:rsid w:val="001F38E6"/>
    <w:rsid w:val="00334900"/>
    <w:rsid w:val="00812FF2"/>
    <w:rsid w:val="00817F5F"/>
    <w:rsid w:val="00886642"/>
    <w:rsid w:val="009844F9"/>
    <w:rsid w:val="00C22233"/>
    <w:rsid w:val="00D5396B"/>
    <w:rsid w:val="00F13EA3"/>
    <w:rsid w:val="00F5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43CF"/>
  <w15:chartTrackingRefBased/>
  <w15:docId w15:val="{A3F51E8D-A6AA-9D46-BB11-1778823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8E6"/>
    <w:pPr>
      <w:spacing w:line="360" w:lineRule="auto"/>
    </w:pPr>
    <w:rPr>
      <w:rFonts w:ascii="Arial" w:eastAsiaTheme="minorEastAsia" w:hAnsi="Arial"/>
      <w:color w:val="404040" w:themeColor="text1" w:themeTint="B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334900"/>
    <w:pPr>
      <w:autoSpaceDE w:val="0"/>
      <w:autoSpaceDN w:val="0"/>
      <w:adjustRightInd w:val="0"/>
      <w:spacing w:line="241" w:lineRule="atLeast"/>
    </w:pPr>
    <w:rPr>
      <w:rFonts w:ascii="Fira Sans" w:eastAsiaTheme="minorHAnsi" w:hAnsi="Fira Sans"/>
      <w:color w:val="auto"/>
      <w:sz w:val="24"/>
    </w:rPr>
  </w:style>
  <w:style w:type="character" w:customStyle="1" w:styleId="A1">
    <w:name w:val="A1"/>
    <w:uiPriority w:val="99"/>
    <w:rsid w:val="00334900"/>
    <w:rPr>
      <w:rFonts w:cs="Fira Sans"/>
      <w:color w:val="221E1F"/>
      <w:sz w:val="20"/>
      <w:szCs w:val="20"/>
    </w:rPr>
  </w:style>
  <w:style w:type="paragraph" w:customStyle="1" w:styleId="Default">
    <w:name w:val="Default"/>
    <w:rsid w:val="00334900"/>
    <w:pPr>
      <w:autoSpaceDE w:val="0"/>
      <w:autoSpaceDN w:val="0"/>
      <w:adjustRightInd w:val="0"/>
    </w:pPr>
    <w:rPr>
      <w:rFonts w:ascii="Alegreya Sans" w:hAnsi="Alegreya Sans" w:cs="Alegreya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Giese</dc:creator>
  <cp:keywords/>
  <dc:description/>
  <cp:lastModifiedBy>Susan Cain</cp:lastModifiedBy>
  <cp:revision>2</cp:revision>
  <dcterms:created xsi:type="dcterms:W3CDTF">2021-02-22T05:14:00Z</dcterms:created>
  <dcterms:modified xsi:type="dcterms:W3CDTF">2021-02-22T05:14:00Z</dcterms:modified>
</cp:coreProperties>
</file>